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1168" w:type="dxa"/>
        <w:tblLayout w:type="fixed"/>
        <w:tblLook w:val="00BF"/>
      </w:tblPr>
      <w:tblGrid>
        <w:gridCol w:w="1242"/>
        <w:gridCol w:w="2302"/>
        <w:gridCol w:w="3544"/>
        <w:gridCol w:w="3544"/>
      </w:tblGrid>
      <w:tr w:rsidR="0088113A">
        <w:tc>
          <w:tcPr>
            <w:tcW w:w="10632" w:type="dxa"/>
            <w:gridSpan w:val="4"/>
          </w:tcPr>
          <w:p w:rsidR="0088113A" w:rsidRPr="000D7862" w:rsidRDefault="0088113A" w:rsidP="0088113A">
            <w:pPr>
              <w:jc w:val="center"/>
              <w:rPr>
                <w:b/>
              </w:rPr>
            </w:pPr>
            <w:r w:rsidRPr="000D7862">
              <w:rPr>
                <w:b/>
              </w:rPr>
              <w:t>Atom @</w:t>
            </w:r>
            <w:proofErr w:type="spellStart"/>
            <w:r w:rsidRPr="000D7862">
              <w:rPr>
                <w:b/>
              </w:rPr>
              <w:t>tak</w:t>
            </w:r>
            <w:proofErr w:type="spellEnd"/>
            <w:r w:rsidRPr="000D7862">
              <w:rPr>
                <w:b/>
              </w:rPr>
              <w:t xml:space="preserve"> </w:t>
            </w:r>
            <w:r w:rsidR="00290FED" w:rsidRPr="000D7862">
              <w:rPr>
                <w:b/>
              </w:rPr>
              <w:t>Compounds made</w:t>
            </w:r>
          </w:p>
        </w:tc>
      </w:tr>
      <w:tr w:rsidR="0088113A">
        <w:tc>
          <w:tcPr>
            <w:tcW w:w="1242" w:type="dxa"/>
          </w:tcPr>
          <w:p w:rsidR="0088113A" w:rsidRPr="000D7862" w:rsidRDefault="0088113A">
            <w:pPr>
              <w:rPr>
                <w:b/>
              </w:rPr>
            </w:pPr>
            <w:r w:rsidRPr="000D7862">
              <w:rPr>
                <w:b/>
              </w:rPr>
              <w:t>Name &amp; Formula</w:t>
            </w:r>
          </w:p>
        </w:tc>
        <w:tc>
          <w:tcPr>
            <w:tcW w:w="2302" w:type="dxa"/>
          </w:tcPr>
          <w:p w:rsidR="0088113A" w:rsidRPr="000D7862" w:rsidRDefault="0088113A">
            <w:pPr>
              <w:rPr>
                <w:b/>
              </w:rPr>
            </w:pPr>
            <w:r w:rsidRPr="000D7862">
              <w:rPr>
                <w:b/>
              </w:rPr>
              <w:t>Physical Properties</w:t>
            </w:r>
          </w:p>
        </w:tc>
        <w:tc>
          <w:tcPr>
            <w:tcW w:w="3544" w:type="dxa"/>
          </w:tcPr>
          <w:p w:rsidR="0088113A" w:rsidRPr="000D7862" w:rsidRDefault="0088113A">
            <w:pPr>
              <w:rPr>
                <w:b/>
              </w:rPr>
            </w:pPr>
            <w:r w:rsidRPr="000D7862">
              <w:rPr>
                <w:b/>
              </w:rPr>
              <w:t>Image</w:t>
            </w:r>
          </w:p>
        </w:tc>
        <w:tc>
          <w:tcPr>
            <w:tcW w:w="3544" w:type="dxa"/>
          </w:tcPr>
          <w:p w:rsidR="0088113A" w:rsidRPr="000D7862" w:rsidRDefault="0088113A">
            <w:pPr>
              <w:rPr>
                <w:b/>
              </w:rPr>
            </w:pPr>
            <w:r w:rsidRPr="000D7862">
              <w:rPr>
                <w:b/>
              </w:rPr>
              <w:t>Brief Description</w:t>
            </w:r>
          </w:p>
        </w:tc>
      </w:tr>
      <w:tr w:rsidR="0088113A">
        <w:tc>
          <w:tcPr>
            <w:tcW w:w="1242" w:type="dxa"/>
          </w:tcPr>
          <w:p w:rsidR="00290FED" w:rsidRPr="000D7862" w:rsidRDefault="00E154A9">
            <w:r w:rsidRPr="000D7862">
              <w:t>Hydrogen Chloride</w:t>
            </w:r>
          </w:p>
          <w:p w:rsidR="00290FED" w:rsidRPr="000D7862" w:rsidRDefault="00290FED">
            <w:r w:rsidRPr="000D7862">
              <w:t xml:space="preserve"> </w:t>
            </w:r>
          </w:p>
          <w:p w:rsidR="0088113A" w:rsidRPr="000D7862" w:rsidRDefault="00290FED">
            <w:proofErr w:type="spellStart"/>
            <w:r w:rsidRPr="000D7862">
              <w:t>HCl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E154A9" w:rsidRPr="000D7862" w:rsidRDefault="00E154A9">
            <w:pPr>
              <w:rPr>
                <w:rFonts w:cs="Helvetica"/>
                <w:szCs w:val="22"/>
              </w:rPr>
            </w:pPr>
            <w:r w:rsidRPr="000D7862">
              <w:rPr>
                <w:rFonts w:cs="Helvetica"/>
                <w:szCs w:val="22"/>
              </w:rPr>
              <w:t>1.477 g/L, gas (25 °C)</w:t>
            </w:r>
          </w:p>
          <w:p w:rsidR="00290FED" w:rsidRPr="000D7862" w:rsidRDefault="00290FED"/>
          <w:p w:rsidR="00290FED" w:rsidRPr="000D7862" w:rsidRDefault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E154A9" w:rsidP="00CC6F58">
            <w:pPr>
              <w:pStyle w:val="NormalWeb"/>
              <w:rPr>
                <w:rFonts w:asciiTheme="minorHAnsi" w:hAnsiTheme="minorHAnsi"/>
                <w:szCs w:val="21"/>
              </w:rPr>
            </w:pPr>
            <w:r w:rsidRPr="000D7862">
              <w:rPr>
                <w:rFonts w:asciiTheme="minorHAnsi" w:hAnsiTheme="minorHAnsi" w:cs="Helvetica"/>
                <w:szCs w:val="22"/>
              </w:rPr>
              <w:t>–114.2 °C (158.8 K)</w:t>
            </w:r>
          </w:p>
          <w:p w:rsidR="00290FED" w:rsidRPr="000D7862" w:rsidRDefault="00290FED">
            <w:r w:rsidRPr="000D7862">
              <w:rPr>
                <w:b/>
              </w:rPr>
              <w:t>Boiling point</w:t>
            </w:r>
            <w:r w:rsidRPr="000D7862">
              <w:t>:</w:t>
            </w:r>
            <w:r w:rsidR="00E154A9" w:rsidRPr="000D7862">
              <w:t xml:space="preserve"> </w:t>
            </w:r>
            <w:r w:rsidR="00E154A9" w:rsidRPr="000D7862">
              <w:rPr>
                <w:rFonts w:cs="Helvetica"/>
                <w:szCs w:val="22"/>
              </w:rPr>
              <w:t>–85.1 °C (187.9 K)</w:t>
            </w:r>
          </w:p>
          <w:p w:rsidR="0088113A" w:rsidRPr="000D7862" w:rsidRDefault="0088113A" w:rsidP="00CC6F58">
            <w:pPr>
              <w:pStyle w:val="NormalWeb"/>
              <w:rPr>
                <w:rFonts w:asciiTheme="minorHAnsi" w:hAnsiTheme="minorHAnsi"/>
                <w:color w:val="000000"/>
                <w:szCs w:val="21"/>
              </w:rPr>
            </w:pPr>
          </w:p>
        </w:tc>
        <w:tc>
          <w:tcPr>
            <w:tcW w:w="3544" w:type="dxa"/>
          </w:tcPr>
          <w:p w:rsidR="00CC6F58" w:rsidRPr="000D7862" w:rsidRDefault="00FB0C12" w:rsidP="00CC6F58">
            <w:pPr>
              <w:spacing w:before="120" w:after="120"/>
              <w:rPr>
                <w:rFonts w:eastAsia="Times New Roman" w:cs="Times New Roman"/>
                <w:color w:val="000000"/>
                <w:szCs w:val="21"/>
              </w:rPr>
            </w:pPr>
            <w:r w:rsidRPr="000D7862">
              <w:rPr>
                <w:rFonts w:eastAsia="Times New Roman" w:cs="Times New Roman"/>
                <w:color w:val="000000"/>
                <w:szCs w:val="21"/>
              </w:rPr>
              <w:drawing>
                <wp:inline distT="0" distB="0" distL="0" distR="0">
                  <wp:extent cx="2023110" cy="1388745"/>
                  <wp:effectExtent l="25400" t="0" r="8890" b="0"/>
                  <wp:docPr id="8" name="Picture 6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38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113A" w:rsidRPr="000D7862" w:rsidRDefault="0088113A"/>
        </w:tc>
        <w:tc>
          <w:tcPr>
            <w:tcW w:w="3544" w:type="dxa"/>
          </w:tcPr>
          <w:p w:rsidR="0027702A" w:rsidRPr="000D7862" w:rsidRDefault="00E154A9" w:rsidP="0027702A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 w:rsidRPr="000D7862">
              <w:t xml:space="preserve">It is a colourless gas, which reacts with water to form a highly corrosive hydrochloric acid. </w:t>
            </w:r>
          </w:p>
          <w:p w:rsidR="0027702A" w:rsidRPr="000D7862" w:rsidRDefault="00E154A9" w:rsidP="0027702A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 w:rsidRPr="000D7862">
              <w:t>It is mainly</w:t>
            </w:r>
            <w:r w:rsidR="00FB0C12" w:rsidRPr="000D7862">
              <w:t xml:space="preserve"> used to produce hydrochloric acid. </w:t>
            </w:r>
          </w:p>
          <w:p w:rsidR="0027702A" w:rsidRPr="000D7862" w:rsidRDefault="00FB0C12" w:rsidP="0027702A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 w:rsidRPr="000D7862">
              <w:t>It is also very damaging to health as inhaling the fu</w:t>
            </w:r>
            <w:r w:rsidR="00180E03">
              <w:t>mes can cause coughing, choking and the</w:t>
            </w:r>
            <w:r w:rsidRPr="000D7862">
              <w:t xml:space="preserve"> inflammation of various organs coming into contact with it (such as the nose and throat)</w:t>
            </w:r>
            <w:r w:rsidR="00180E03">
              <w:t>, and can</w:t>
            </w:r>
            <w:r w:rsidRPr="000D7862">
              <w:t xml:space="preserve"> lead to death. </w:t>
            </w:r>
          </w:p>
          <w:p w:rsidR="0088113A" w:rsidRPr="000D7862" w:rsidRDefault="00FB0C12" w:rsidP="0027702A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 w:rsidRPr="000D7862">
              <w:t>It can also cause severe burns if it comes into contact with the skin and eye</w:t>
            </w:r>
            <w:r w:rsidR="00180E03">
              <w:t>s</w:t>
            </w:r>
            <w:r w:rsidRPr="000D7862">
              <w:t>, which may result in permanent eye damage.</w:t>
            </w:r>
          </w:p>
        </w:tc>
      </w:tr>
      <w:tr w:rsidR="0088113A">
        <w:trPr>
          <w:trHeight w:val="3268"/>
        </w:trPr>
        <w:tc>
          <w:tcPr>
            <w:tcW w:w="1242" w:type="dxa"/>
          </w:tcPr>
          <w:p w:rsidR="00290FED" w:rsidRPr="000D7862" w:rsidRDefault="00290FED">
            <w:r w:rsidRPr="000D7862">
              <w:t>Water (</w:t>
            </w:r>
            <w:proofErr w:type="spellStart"/>
            <w:r w:rsidRPr="000D7862">
              <w:t>dihydrogen</w:t>
            </w:r>
            <w:proofErr w:type="spellEnd"/>
            <w:r w:rsidRPr="000D7862">
              <w:t xml:space="preserve"> monoxide)</w:t>
            </w:r>
          </w:p>
          <w:p w:rsidR="00290FED" w:rsidRPr="000D7862" w:rsidRDefault="00290FED"/>
          <w:p w:rsidR="0088113A" w:rsidRPr="000D7862" w:rsidRDefault="00290FED">
            <w:r w:rsidRPr="000D7862">
              <w:t>H20</w:t>
            </w:r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7F079F" w:rsidRPr="000D7862" w:rsidRDefault="007F079F" w:rsidP="007F079F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Helvetica"/>
                <w:szCs w:val="22"/>
              </w:rPr>
            </w:pPr>
            <w:r w:rsidRPr="000D7862">
              <w:rPr>
                <w:rFonts w:cs="Helvetica"/>
                <w:szCs w:val="22"/>
              </w:rPr>
              <w:t>1000 kg/m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  <w:r w:rsidRPr="000D7862">
              <w:rPr>
                <w:rFonts w:cs="Helvetica"/>
                <w:szCs w:val="22"/>
              </w:rPr>
              <w:t>, liquid (4 °C) (62.4 lb/cu. ft)</w:t>
            </w:r>
          </w:p>
          <w:p w:rsidR="00290FED" w:rsidRPr="000D7862" w:rsidRDefault="007F079F" w:rsidP="007F079F">
            <w:r w:rsidRPr="000D7862">
              <w:rPr>
                <w:rFonts w:cs="Helvetica"/>
                <w:szCs w:val="22"/>
              </w:rPr>
              <w:t>917 kg/m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  <w:r w:rsidRPr="000D7862">
              <w:rPr>
                <w:rFonts w:cs="Helvetica"/>
                <w:szCs w:val="22"/>
              </w:rPr>
              <w:t>, solid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7F079F" w:rsidP="00290FED">
            <w:r w:rsidRPr="000D7862">
              <w:rPr>
                <w:rFonts w:cs="Helvetica"/>
                <w:szCs w:val="22"/>
              </w:rPr>
              <w:t>0 </w:t>
            </w:r>
            <w:hyperlink r:id="rId6" w:history="1">
              <w:r w:rsidRPr="000D7862">
                <w:rPr>
                  <w:rFonts w:cs="Helvetica"/>
                  <w:color w:val="002DA3"/>
                  <w:szCs w:val="22"/>
                </w:rPr>
                <w:t>°C</w:t>
              </w:r>
            </w:hyperlink>
            <w:r w:rsidRPr="000D7862">
              <w:rPr>
                <w:rFonts w:cs="Helvetica"/>
                <w:szCs w:val="22"/>
              </w:rPr>
              <w:t>,</w:t>
            </w:r>
            <w:r w:rsidR="00C72EBC" w:rsidRPr="000D7862">
              <w:rPr>
                <w:rFonts w:cs="Helvetica"/>
                <w:szCs w:val="22"/>
              </w:rPr>
              <w:t xml:space="preserve"> </w:t>
            </w:r>
            <w:r w:rsidRPr="000D7862">
              <w:rPr>
                <w:rFonts w:cs="Helvetica"/>
                <w:szCs w:val="22"/>
              </w:rPr>
              <w:t>(273.15 </w:t>
            </w:r>
            <w:hyperlink r:id="rId7" w:history="1">
              <w:r w:rsidRPr="000D7862">
                <w:rPr>
                  <w:rFonts w:cs="Helvetica"/>
                  <w:color w:val="002DA3"/>
                  <w:szCs w:val="22"/>
                </w:rPr>
                <w:t>K</w:t>
              </w:r>
            </w:hyperlink>
            <w:r w:rsidRPr="000D7862">
              <w:rPr>
                <w:rFonts w:cs="Helvetica"/>
                <w:szCs w:val="22"/>
              </w:rPr>
              <w:t>)</w:t>
            </w:r>
          </w:p>
          <w:p w:rsidR="00290FED" w:rsidRPr="000D7862" w:rsidRDefault="00290FED" w:rsidP="00290FED">
            <w:pPr>
              <w:rPr>
                <w:b/>
              </w:rPr>
            </w:pPr>
          </w:p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7F079F">
            <w:r w:rsidRPr="000D7862">
              <w:rPr>
                <w:rFonts w:cs="Helvetica"/>
                <w:szCs w:val="22"/>
              </w:rPr>
              <w:t>99.98 °C, 212 °F (373.13 K)</w:t>
            </w:r>
          </w:p>
          <w:p w:rsidR="0088113A" w:rsidRPr="000D7862" w:rsidRDefault="0088113A"/>
        </w:tc>
        <w:tc>
          <w:tcPr>
            <w:tcW w:w="3544" w:type="dxa"/>
          </w:tcPr>
          <w:p w:rsidR="0088113A" w:rsidRPr="000D7862" w:rsidRDefault="00A80DC1" w:rsidP="00A80DC1">
            <w:r w:rsidRPr="000D7862">
              <w:rPr>
                <w:noProof/>
              </w:rPr>
              <w:drawing>
                <wp:inline distT="0" distB="0" distL="0" distR="0">
                  <wp:extent cx="2045546" cy="1534160"/>
                  <wp:effectExtent l="25400" t="0" r="11854" b="0"/>
                  <wp:docPr id="14" name="Picture 13" descr="220px-Cuisson_des_pat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0px-Cuisson_des_pates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106" cy="153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2466D7" w:rsidRPr="000D7862" w:rsidRDefault="002466D7" w:rsidP="00A80DC1">
            <w:pPr>
              <w:pStyle w:val="ListParagraph"/>
              <w:numPr>
                <w:ilvl w:val="0"/>
                <w:numId w:val="9"/>
              </w:numPr>
              <w:ind w:left="176" w:hanging="142"/>
            </w:pPr>
            <w:r w:rsidRPr="000D7862">
              <w:t>Water is made up of two Hydrogen</w:t>
            </w:r>
            <w:r w:rsidR="00A80DC1" w:rsidRPr="000D7862">
              <w:t xml:space="preserve"> atoms</w:t>
            </w:r>
            <w:r w:rsidRPr="000D7862">
              <w:t xml:space="preserve"> and one Oxygen</w:t>
            </w:r>
            <w:r w:rsidR="00A80DC1" w:rsidRPr="000D7862">
              <w:t xml:space="preserve"> atom</w:t>
            </w:r>
            <w:r w:rsidRPr="000D7862">
              <w:t xml:space="preserve"> covalently bonded together.</w:t>
            </w:r>
          </w:p>
          <w:p w:rsidR="002466D7" w:rsidRPr="000D7862" w:rsidRDefault="002466D7" w:rsidP="00A80DC1">
            <w:pPr>
              <w:pStyle w:val="ListParagraph"/>
              <w:numPr>
                <w:ilvl w:val="0"/>
                <w:numId w:val="9"/>
              </w:numPr>
              <w:ind w:left="176" w:hanging="142"/>
            </w:pPr>
            <w:r w:rsidRPr="000D7862">
              <w:t>It is a liquid at room temperature.</w:t>
            </w:r>
          </w:p>
          <w:p w:rsidR="00A80DC1" w:rsidRPr="000D7862" w:rsidRDefault="00A80DC1" w:rsidP="00A80DC1">
            <w:pPr>
              <w:pStyle w:val="ListParagraph"/>
              <w:numPr>
                <w:ilvl w:val="0"/>
                <w:numId w:val="9"/>
              </w:numPr>
              <w:ind w:left="176" w:hanging="142"/>
            </w:pPr>
            <w:r w:rsidRPr="000D7862">
              <w:t>Water has many uses, including,</w:t>
            </w:r>
            <w:r w:rsidR="002466D7" w:rsidRPr="000D7862">
              <w:t xml:space="preserve"> cooking, watering plants</w:t>
            </w:r>
            <w:r w:rsidRPr="000D7862">
              <w:t xml:space="preserve"> and washing clothes. </w:t>
            </w:r>
          </w:p>
          <w:p w:rsidR="00A80DC1" w:rsidRPr="000D7862" w:rsidRDefault="00A80DC1" w:rsidP="00A80DC1">
            <w:pPr>
              <w:pStyle w:val="ListParagraph"/>
              <w:numPr>
                <w:ilvl w:val="0"/>
                <w:numId w:val="9"/>
              </w:numPr>
              <w:ind w:left="176" w:hanging="142"/>
            </w:pPr>
            <w:r w:rsidRPr="000D7862">
              <w:t>It can also be referred to as, dihydrogen monoxide</w:t>
            </w:r>
          </w:p>
          <w:p w:rsidR="0088113A" w:rsidRPr="000D7862" w:rsidRDefault="0088113A"/>
        </w:tc>
      </w:tr>
      <w:tr w:rsidR="0088113A">
        <w:tc>
          <w:tcPr>
            <w:tcW w:w="1242" w:type="dxa"/>
          </w:tcPr>
          <w:p w:rsidR="00290FED" w:rsidRPr="000D7862" w:rsidRDefault="00290FED">
            <w:r w:rsidRPr="000D7862">
              <w:t>Sodium Chloride (Table salt)</w:t>
            </w:r>
          </w:p>
          <w:p w:rsidR="00290FED" w:rsidRPr="000D7862" w:rsidRDefault="00290FED"/>
          <w:p w:rsidR="0088113A" w:rsidRPr="000D7862" w:rsidRDefault="00290FED">
            <w:proofErr w:type="spellStart"/>
            <w:r w:rsidRPr="000D7862">
              <w:t>NaCl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2.165 g/cm</w:t>
            </w:r>
            <w:r w:rsidRPr="000D7862">
              <w:rPr>
                <w:rFonts w:eastAsia="Times New Roman" w:cs="Times New Roman"/>
                <w:color w:val="000000"/>
                <w:szCs w:val="21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801 °C, 1074 K, 1474 °F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372463">
            <w:r w:rsidRPr="000D7862">
              <w:rPr>
                <w:rFonts w:eastAsia="Times New Roman" w:cs="Times New Roman"/>
                <w:color w:val="000000"/>
                <w:szCs w:val="21"/>
              </w:rPr>
              <w:t>1413 °C, 1686 K, 2575 °F</w:t>
            </w:r>
          </w:p>
          <w:p w:rsidR="0088113A" w:rsidRPr="000D7862" w:rsidRDefault="0088113A"/>
        </w:tc>
        <w:tc>
          <w:tcPr>
            <w:tcW w:w="3544" w:type="dxa"/>
          </w:tcPr>
          <w:p w:rsidR="0088113A" w:rsidRPr="000D7862" w:rsidRDefault="001672D5" w:rsidP="00324AE1">
            <w:pPr>
              <w:ind w:left="-108"/>
            </w:pPr>
            <w:r w:rsidRPr="000D7862">
              <w:rPr>
                <w:noProof/>
              </w:rPr>
              <w:drawing>
                <wp:inline distT="0" distB="0" distL="0" distR="0">
                  <wp:extent cx="2120900" cy="1879600"/>
                  <wp:effectExtent l="25400" t="0" r="0" b="0"/>
                  <wp:docPr id="4" name="Picture 3" descr="DFD5F2E826BE66847A961883D997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FD5F2E826BE66847A961883D997D8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845" cy="1882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894304" w:rsidRPr="000D7862" w:rsidRDefault="00894304" w:rsidP="00894304">
            <w:pPr>
              <w:pStyle w:val="ListParagraph"/>
              <w:numPr>
                <w:ilvl w:val="0"/>
                <w:numId w:val="6"/>
              </w:numPr>
              <w:ind w:left="176" w:hanging="142"/>
            </w:pPr>
            <w:r w:rsidRPr="000D7862">
              <w:t>Sodium Chloride (table salt) is a white crystal-like compound responsible for the salinity of the ocean.</w:t>
            </w:r>
          </w:p>
          <w:p w:rsidR="00894304" w:rsidRPr="000D7862" w:rsidRDefault="00894304" w:rsidP="00894304">
            <w:pPr>
              <w:pStyle w:val="ListParagraph"/>
              <w:numPr>
                <w:ilvl w:val="0"/>
                <w:numId w:val="6"/>
              </w:numPr>
              <w:ind w:left="176" w:hanging="142"/>
            </w:pPr>
            <w:r w:rsidRPr="000D7862">
              <w:t>It is edible and used as a condiment and preservative.</w:t>
            </w:r>
          </w:p>
          <w:p w:rsidR="00894304" w:rsidRPr="000D7862" w:rsidRDefault="00894304" w:rsidP="00894304">
            <w:pPr>
              <w:pStyle w:val="ListParagraph"/>
              <w:numPr>
                <w:ilvl w:val="0"/>
                <w:numId w:val="6"/>
              </w:numPr>
              <w:ind w:left="176" w:hanging="142"/>
            </w:pPr>
            <w:r w:rsidRPr="000D7862">
              <w:t>It is also used in various soaps, detergents and other bath products</w:t>
            </w:r>
          </w:p>
          <w:p w:rsidR="0088113A" w:rsidRPr="000D7862" w:rsidRDefault="00894304" w:rsidP="00894304">
            <w:pPr>
              <w:pStyle w:val="ListParagraph"/>
              <w:numPr>
                <w:ilvl w:val="0"/>
                <w:numId w:val="6"/>
              </w:numPr>
              <w:ind w:left="176" w:hanging="142"/>
            </w:pPr>
            <w:r w:rsidRPr="000D7862">
              <w:t>Sodium Chloride is also used as a disinfectant for wounds.</w:t>
            </w:r>
          </w:p>
        </w:tc>
      </w:tr>
      <w:tr w:rsidR="0088113A">
        <w:tc>
          <w:tcPr>
            <w:tcW w:w="1242" w:type="dxa"/>
          </w:tcPr>
          <w:p w:rsidR="0088113A" w:rsidRPr="000D7862" w:rsidRDefault="00CC6F58">
            <w:r w:rsidRPr="000D7862">
              <w:t xml:space="preserve">Copper </w:t>
            </w:r>
            <w:r w:rsidR="00FB0C12" w:rsidRPr="000D7862">
              <w:t xml:space="preserve">(II) </w:t>
            </w:r>
            <w:r w:rsidRPr="000D7862">
              <w:t>Oxide</w:t>
            </w:r>
          </w:p>
          <w:p w:rsidR="00CC6F58" w:rsidRPr="000D7862" w:rsidRDefault="00CC6F58"/>
          <w:p w:rsidR="00CC6F58" w:rsidRPr="000D7862" w:rsidRDefault="00CC6F58">
            <w:proofErr w:type="spellStart"/>
            <w:r w:rsidRPr="000D7862">
              <w:t>CuO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6.31 g/cm</w:t>
            </w:r>
            <w:r w:rsidRPr="000D7862">
              <w:rPr>
                <w:rFonts w:eastAsia="Times New Roman" w:cs="Times New Roman"/>
                <w:color w:val="000000"/>
                <w:szCs w:val="21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1201 °C (1474 K)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372463">
            <w:r w:rsidRPr="000D7862">
              <w:rPr>
                <w:rFonts w:eastAsia="Times New Roman" w:cs="Times New Roman"/>
                <w:color w:val="000000"/>
                <w:szCs w:val="21"/>
              </w:rPr>
              <w:t>2000 °C</w:t>
            </w:r>
          </w:p>
          <w:p w:rsidR="0088113A" w:rsidRPr="000D7862" w:rsidRDefault="0088113A"/>
        </w:tc>
        <w:tc>
          <w:tcPr>
            <w:tcW w:w="3544" w:type="dxa"/>
          </w:tcPr>
          <w:p w:rsidR="0088113A" w:rsidRPr="000D7862" w:rsidRDefault="00CC6F58">
            <w:r w:rsidRPr="000D7862">
              <w:rPr>
                <w:noProof/>
                <w:color w:val="0000FF"/>
                <w:szCs w:val="21"/>
              </w:rPr>
              <w:drawing>
                <wp:inline distT="0" distB="0" distL="0" distR="0">
                  <wp:extent cx="1905000" cy="2609850"/>
                  <wp:effectExtent l="19050" t="0" r="0" b="0"/>
                  <wp:docPr id="3" name="Picture 3" descr="http://upload.wikimedia.org/wikipedia/commons/thumb/f/fa/CopperIIoxide.jpg/200px-CopperIIoxid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pload.wikimedia.org/wikipedia/commons/thumb/f/fa/CopperIIoxide.jpg/200px-CopperIIoxid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0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4333D" w:rsidRPr="000D7862" w:rsidRDefault="00A37CB6" w:rsidP="00A37CB6">
            <w:pPr>
              <w:pStyle w:val="ListParagraph"/>
              <w:numPr>
                <w:ilvl w:val="0"/>
                <w:numId w:val="7"/>
              </w:numPr>
              <w:ind w:left="176" w:hanging="142"/>
            </w:pPr>
            <w:r w:rsidRPr="000D7862">
              <w:t>Copper Oxide is a compound made up of one atom of Copper and one of Oxygen.</w:t>
            </w:r>
          </w:p>
          <w:p w:rsidR="00A4333D" w:rsidRPr="000D7862" w:rsidRDefault="00A4333D" w:rsidP="00A37CB6">
            <w:pPr>
              <w:pStyle w:val="ListParagraph"/>
              <w:numPr>
                <w:ilvl w:val="0"/>
                <w:numId w:val="7"/>
              </w:numPr>
              <w:ind w:left="176" w:hanging="142"/>
            </w:pPr>
            <w:r w:rsidRPr="000D7862">
              <w:t>It is used as a pigment in c</w:t>
            </w:r>
            <w:r w:rsidR="00180E03">
              <w:t>eramics to produce blue, red,</w:t>
            </w:r>
            <w:r w:rsidRPr="000D7862">
              <w:t xml:space="preserve"> green and occasionally black, pink and grey</w:t>
            </w:r>
            <w:r w:rsidR="00180E03">
              <w:t xml:space="preserve"> glazes</w:t>
            </w:r>
            <w:r w:rsidRPr="000D7862">
              <w:t>.</w:t>
            </w:r>
          </w:p>
          <w:p w:rsidR="00A4333D" w:rsidRPr="000D7862" w:rsidRDefault="00A4333D" w:rsidP="00A37CB6">
            <w:pPr>
              <w:pStyle w:val="ListParagraph"/>
              <w:numPr>
                <w:ilvl w:val="0"/>
                <w:numId w:val="7"/>
              </w:numPr>
              <w:ind w:left="176" w:hanging="142"/>
            </w:pPr>
            <w:r w:rsidRPr="000D7862">
              <w:t>Copper (II) Oxide can also be used to safely dispose of hazardous materials such as Cyanide, Hydrocarbons, Halogenated Hydrocarbons and dioxins.</w:t>
            </w:r>
          </w:p>
          <w:p w:rsidR="0088113A" w:rsidRPr="000D7862" w:rsidRDefault="00A4333D" w:rsidP="00A37CB6">
            <w:pPr>
              <w:pStyle w:val="ListParagraph"/>
              <w:numPr>
                <w:ilvl w:val="0"/>
                <w:numId w:val="7"/>
              </w:numPr>
              <w:ind w:left="176" w:hanging="142"/>
            </w:pPr>
            <w:r w:rsidRPr="000D7862">
              <w:t>When it comes into contact with the skin or eyes, Copper Oxide can cause irritation and if ingested</w:t>
            </w:r>
            <w:r w:rsidR="00A37CB6" w:rsidRPr="000D7862">
              <w:t xml:space="preserve"> (swallowed) it can lead to blood cells rupturing, circulatory collapse and shock.</w:t>
            </w:r>
          </w:p>
        </w:tc>
      </w:tr>
      <w:tr w:rsidR="0088113A">
        <w:tc>
          <w:tcPr>
            <w:tcW w:w="1242" w:type="dxa"/>
          </w:tcPr>
          <w:p w:rsidR="00C72EBC" w:rsidRPr="000D7862" w:rsidRDefault="00CC6F58">
            <w:r w:rsidRPr="000D7862">
              <w:t>Mercury Oxide</w:t>
            </w:r>
          </w:p>
          <w:p w:rsidR="0088113A" w:rsidRPr="000D7862" w:rsidRDefault="0088113A"/>
          <w:p w:rsidR="00CC6F58" w:rsidRPr="000D7862" w:rsidRDefault="00CC6F58">
            <w:proofErr w:type="spellStart"/>
            <w:r w:rsidRPr="000D7862">
              <w:t>HgO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11.14 g/cm</w:t>
            </w:r>
            <w:r w:rsidRPr="000D7862">
              <w:rPr>
                <w:rFonts w:eastAsia="Times New Roman" w:cs="Times New Roman"/>
                <w:color w:val="000000"/>
                <w:szCs w:val="21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color w:val="000000"/>
                <w:szCs w:val="21"/>
              </w:rPr>
              <w:t>500 °C (decomposes)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290FED"/>
          <w:p w:rsidR="0088113A" w:rsidRPr="000D7862" w:rsidRDefault="0088113A"/>
        </w:tc>
        <w:tc>
          <w:tcPr>
            <w:tcW w:w="3544" w:type="dxa"/>
          </w:tcPr>
          <w:p w:rsidR="0088113A" w:rsidRPr="000D7862" w:rsidRDefault="00CC6F58">
            <w:r w:rsidRPr="000D7862">
              <w:rPr>
                <w:noProof/>
                <w:color w:val="0000FF"/>
                <w:szCs w:val="21"/>
              </w:rPr>
              <w:drawing>
                <wp:inline distT="0" distB="0" distL="0" distR="0">
                  <wp:extent cx="2463031" cy="1625600"/>
                  <wp:effectExtent l="25400" t="0" r="769" b="0"/>
                  <wp:docPr id="6" name="Picture 6" descr="http://upload.wikimedia.org/wikipedia/commons/thumb/b/b4/HgOpowder.jpg/200px-HgOpowder.jpg">
                    <a:hlinkClick xmlns:a="http://schemas.openxmlformats.org/drawingml/2006/main" r:id="rId12" tooltip="&quot;Mercury(II) oxid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pload.wikimedia.org/wikipedia/commons/thumb/b/b4/HgOpowder.jpg/200px-HgOpowder.jpg">
                            <a:hlinkClick r:id="rId12" tooltip="&quot;Mercury(II) oxid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967" cy="1628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F46DB0" w:rsidRPr="000D7862" w:rsidRDefault="00F46DB0" w:rsidP="00F46DB0">
            <w:pPr>
              <w:pStyle w:val="ListParagraph"/>
              <w:numPr>
                <w:ilvl w:val="0"/>
                <w:numId w:val="5"/>
              </w:numPr>
              <w:ind w:left="176" w:hanging="142"/>
            </w:pPr>
            <w:r w:rsidRPr="000D7862">
              <w:t xml:space="preserve">Mercury oxide is red or orange in </w:t>
            </w:r>
            <w:proofErr w:type="spellStart"/>
            <w:r w:rsidRPr="000D7862">
              <w:t>colour</w:t>
            </w:r>
            <w:proofErr w:type="spellEnd"/>
            <w:r w:rsidRPr="000D7862">
              <w:t xml:space="preserve"> and is a solid at room temperature.</w:t>
            </w:r>
          </w:p>
          <w:p w:rsidR="00F46DB0" w:rsidRPr="000D7862" w:rsidRDefault="00F46DB0" w:rsidP="00F46DB0">
            <w:pPr>
              <w:pStyle w:val="ListParagraph"/>
              <w:numPr>
                <w:ilvl w:val="0"/>
                <w:numId w:val="5"/>
              </w:numPr>
              <w:ind w:left="176" w:hanging="142"/>
            </w:pPr>
            <w:r w:rsidRPr="000D7862">
              <w:t>It is used to produce mercury as it decomposes easily. It is also used in mercury batteries</w:t>
            </w:r>
          </w:p>
          <w:p w:rsidR="00F46DB0" w:rsidRPr="000D7862" w:rsidRDefault="00F46DB0" w:rsidP="00F46DB0">
            <w:pPr>
              <w:pStyle w:val="ListParagraph"/>
              <w:numPr>
                <w:ilvl w:val="0"/>
                <w:numId w:val="5"/>
              </w:numPr>
              <w:ind w:left="176" w:hanging="142"/>
            </w:pPr>
            <w:r w:rsidRPr="000D7862">
              <w:t>Mercury Oxide is a very toxic substance and can cause irritation to the eyes, skin and respiratory tracts and can cause kidney impairment.</w:t>
            </w:r>
          </w:p>
          <w:p w:rsidR="0088113A" w:rsidRPr="000D7862" w:rsidRDefault="00F46DB0" w:rsidP="00F46DB0">
            <w:pPr>
              <w:pStyle w:val="ListParagraph"/>
              <w:numPr>
                <w:ilvl w:val="0"/>
                <w:numId w:val="5"/>
              </w:numPr>
              <w:ind w:left="176" w:hanging="142"/>
            </w:pPr>
            <w:r w:rsidRPr="000D7862">
              <w:t>It also reacts violently with certain agents such as chlorine and hydrogen peroxide.</w:t>
            </w:r>
          </w:p>
        </w:tc>
      </w:tr>
      <w:tr w:rsidR="0088113A">
        <w:tc>
          <w:tcPr>
            <w:tcW w:w="1242" w:type="dxa"/>
          </w:tcPr>
          <w:p w:rsidR="0088113A" w:rsidRPr="000D7862" w:rsidRDefault="00CC6F58">
            <w:r w:rsidRPr="000D7862">
              <w:t>Sodium cyanide</w:t>
            </w:r>
          </w:p>
          <w:p w:rsidR="00CC6F58" w:rsidRPr="000D7862" w:rsidRDefault="00CC6F58"/>
          <w:p w:rsidR="00CC6F58" w:rsidRPr="000D7862" w:rsidRDefault="00CC6F58">
            <w:proofErr w:type="gramStart"/>
            <w:r w:rsidRPr="000D7862">
              <w:t>Na(</w:t>
            </w:r>
            <w:proofErr w:type="gramEnd"/>
            <w:r w:rsidRPr="000D7862">
              <w:t>CN)</w:t>
            </w:r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szCs w:val="21"/>
              </w:rPr>
              <w:t>1.595 g/cm</w:t>
            </w:r>
            <w:r w:rsidRPr="000D7862">
              <w:rPr>
                <w:rFonts w:eastAsia="Times New Roman" w:cs="Times New Roman"/>
                <w:szCs w:val="21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372463" w:rsidP="00290FED">
            <w:r w:rsidRPr="000D7862">
              <w:rPr>
                <w:rFonts w:eastAsia="Times New Roman" w:cs="Times New Roman"/>
                <w:szCs w:val="21"/>
              </w:rPr>
              <w:t>563.7 °C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372463">
            <w:r w:rsidRPr="000D7862">
              <w:rPr>
                <w:rFonts w:eastAsia="Times New Roman" w:cs="Times New Roman"/>
                <w:szCs w:val="21"/>
              </w:rPr>
              <w:t>1496 °C</w:t>
            </w:r>
          </w:p>
          <w:p w:rsidR="0088113A" w:rsidRPr="000D7862" w:rsidRDefault="0088113A"/>
        </w:tc>
        <w:tc>
          <w:tcPr>
            <w:tcW w:w="3544" w:type="dxa"/>
          </w:tcPr>
          <w:p w:rsidR="002466D7" w:rsidRPr="000D7862" w:rsidRDefault="002466D7"/>
          <w:p w:rsidR="0088113A" w:rsidRPr="000D7862" w:rsidRDefault="00AF336C">
            <w:r w:rsidRPr="000D7862">
              <w:rPr>
                <w:noProof/>
              </w:rPr>
              <w:drawing>
                <wp:inline distT="0" distB="0" distL="0" distR="0">
                  <wp:extent cx="2228596" cy="1630680"/>
                  <wp:effectExtent l="25400" t="0" r="6604" b="0"/>
                  <wp:docPr id="10" name="Picture 9" descr="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596" cy="163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27702A" w:rsidRPr="000D7862" w:rsidRDefault="00AF336C" w:rsidP="0027702A">
            <w:pPr>
              <w:pStyle w:val="ListParagraph"/>
              <w:numPr>
                <w:ilvl w:val="0"/>
                <w:numId w:val="1"/>
              </w:numPr>
              <w:ind w:left="176" w:hanging="176"/>
            </w:pPr>
            <w:r w:rsidRPr="000D7862">
              <w:t>Sodium</w:t>
            </w:r>
            <w:r w:rsidR="00FB0BAC" w:rsidRPr="000D7862">
              <w:t xml:space="preserve"> cyanide is a highly toxic salt. </w:t>
            </w:r>
          </w:p>
          <w:p w:rsidR="0027702A" w:rsidRPr="000D7862" w:rsidRDefault="00FB0BAC" w:rsidP="0027702A">
            <w:pPr>
              <w:pStyle w:val="ListParagraph"/>
              <w:numPr>
                <w:ilvl w:val="0"/>
                <w:numId w:val="1"/>
              </w:numPr>
              <w:ind w:left="176" w:hanging="176"/>
            </w:pPr>
            <w:r w:rsidRPr="000D7862">
              <w:t xml:space="preserve">It is mainly used in mining to extract gold from other precious minerals. </w:t>
            </w:r>
          </w:p>
          <w:p w:rsidR="0027702A" w:rsidRPr="000D7862" w:rsidRDefault="00FB0BAC" w:rsidP="0027702A">
            <w:pPr>
              <w:pStyle w:val="ListParagraph"/>
              <w:numPr>
                <w:ilvl w:val="0"/>
                <w:numId w:val="1"/>
              </w:numPr>
              <w:ind w:left="176" w:hanging="176"/>
            </w:pPr>
            <w:r w:rsidRPr="000D7862">
              <w:t xml:space="preserve">It can also be used to stun or kill rapidly just like in cyanide fishing. </w:t>
            </w:r>
          </w:p>
          <w:p w:rsidR="0088113A" w:rsidRPr="000D7862" w:rsidRDefault="00FB0BAC" w:rsidP="0027702A">
            <w:pPr>
              <w:pStyle w:val="ListParagraph"/>
              <w:numPr>
                <w:ilvl w:val="0"/>
                <w:numId w:val="1"/>
              </w:numPr>
              <w:ind w:left="176" w:hanging="176"/>
            </w:pPr>
            <w:r w:rsidRPr="000D7862">
              <w:t>Sodium Cyanide is also, as mentioned above, highly toxic and is therefore quite poisonous as well.</w:t>
            </w:r>
          </w:p>
        </w:tc>
      </w:tr>
      <w:tr w:rsidR="0088113A">
        <w:tc>
          <w:tcPr>
            <w:tcW w:w="1242" w:type="dxa"/>
          </w:tcPr>
          <w:p w:rsidR="00C72EBC" w:rsidRPr="000D7862" w:rsidRDefault="00CC6F58">
            <w:r w:rsidRPr="000D7862">
              <w:t>Potassium Bromide</w:t>
            </w:r>
          </w:p>
          <w:p w:rsidR="0088113A" w:rsidRPr="000D7862" w:rsidRDefault="0088113A"/>
          <w:p w:rsidR="00CC6F58" w:rsidRPr="000D7862" w:rsidRDefault="00CC6F58">
            <w:proofErr w:type="spellStart"/>
            <w:r w:rsidRPr="000D7862">
              <w:t>KBr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 w:rsidP="00290FED">
            <w:r w:rsidRPr="000D7862">
              <w:t>Density:</w:t>
            </w:r>
          </w:p>
          <w:p w:rsidR="007F079F" w:rsidRPr="000D7862" w:rsidRDefault="007F079F" w:rsidP="007F079F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Helvetica"/>
                <w:szCs w:val="18"/>
                <w:vertAlign w:val="superscript"/>
              </w:rPr>
            </w:pPr>
            <w:r w:rsidRPr="000D7862">
              <w:rPr>
                <w:rFonts w:cs="Helvetica"/>
                <w:szCs w:val="22"/>
              </w:rPr>
              <w:t>2.75 g/cm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7F079F" w:rsidP="00290FED">
            <w:r w:rsidRPr="000D7862">
              <w:rPr>
                <w:rFonts w:cs="Helvetica"/>
                <w:szCs w:val="22"/>
              </w:rPr>
              <w:t xml:space="preserve">734 °C, 1007 K, 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7F079F">
            <w:r w:rsidRPr="000D7862">
              <w:rPr>
                <w:rFonts w:cs="Helvetica"/>
                <w:szCs w:val="22"/>
              </w:rPr>
              <w:t xml:space="preserve">1435 °C, 1708 K, </w:t>
            </w:r>
          </w:p>
          <w:p w:rsidR="0088113A" w:rsidRPr="000D7862" w:rsidRDefault="0088113A"/>
        </w:tc>
        <w:tc>
          <w:tcPr>
            <w:tcW w:w="3544" w:type="dxa"/>
          </w:tcPr>
          <w:p w:rsidR="002466D7" w:rsidRPr="000D7862" w:rsidRDefault="002466D7" w:rsidP="001672D5">
            <w:pPr>
              <w:rPr>
                <w:noProof/>
              </w:rPr>
            </w:pPr>
          </w:p>
          <w:p w:rsidR="0088113A" w:rsidRPr="000D7862" w:rsidRDefault="002466D7" w:rsidP="001672D5">
            <w:r w:rsidRPr="000D7862">
              <w:rPr>
                <w:noProof/>
              </w:rPr>
              <w:drawing>
                <wp:inline distT="0" distB="0" distL="0" distR="0">
                  <wp:extent cx="2670213" cy="1818640"/>
                  <wp:effectExtent l="25400" t="0" r="0" b="0"/>
                  <wp:docPr id="12" name="Picture 1" descr="228228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82282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674" cy="181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37CB6" w:rsidRPr="000D7862" w:rsidRDefault="00A37CB6" w:rsidP="00C72EBC">
            <w:pPr>
              <w:pStyle w:val="ListParagraph"/>
              <w:numPr>
                <w:ilvl w:val="0"/>
                <w:numId w:val="8"/>
              </w:numPr>
              <w:ind w:left="176" w:hanging="142"/>
            </w:pPr>
            <w:r w:rsidRPr="000D7862">
              <w:t>Potassium Bromide is a whit crystalline powder/salt.</w:t>
            </w:r>
          </w:p>
          <w:p w:rsidR="00C72EBC" w:rsidRPr="000D7862" w:rsidRDefault="00A37CB6" w:rsidP="00C72EBC">
            <w:pPr>
              <w:pStyle w:val="ListParagraph"/>
              <w:numPr>
                <w:ilvl w:val="0"/>
                <w:numId w:val="8"/>
              </w:numPr>
              <w:ind w:left="176" w:hanging="142"/>
            </w:pPr>
            <w:r w:rsidRPr="000D7862">
              <w:t>It is used as a treatment/medication for epilepsy and seizures</w:t>
            </w:r>
            <w:r w:rsidR="00C72EBC" w:rsidRPr="000D7862">
              <w:t xml:space="preserve"> in dogs and sometimes in cats. </w:t>
            </w:r>
          </w:p>
          <w:p w:rsidR="00A37CB6" w:rsidRPr="000D7862" w:rsidRDefault="00C72EBC" w:rsidP="00C72EBC">
            <w:pPr>
              <w:pStyle w:val="ListParagraph"/>
              <w:numPr>
                <w:ilvl w:val="0"/>
                <w:numId w:val="8"/>
              </w:numPr>
              <w:ind w:left="176" w:hanging="142"/>
            </w:pPr>
            <w:r w:rsidRPr="000D7862">
              <w:t>It is not often used for cats as it can cause lung inflammation.</w:t>
            </w:r>
          </w:p>
          <w:p w:rsidR="00C72EBC" w:rsidRPr="000D7862" w:rsidRDefault="00A37CB6" w:rsidP="00C72EBC">
            <w:pPr>
              <w:pStyle w:val="ListParagraph"/>
              <w:numPr>
                <w:ilvl w:val="0"/>
                <w:numId w:val="8"/>
              </w:numPr>
              <w:ind w:left="176" w:hanging="142"/>
            </w:pPr>
            <w:r w:rsidRPr="000D7862">
              <w:t>In the US it is not approved for use in humans to control seizures</w:t>
            </w:r>
            <w:r w:rsidR="00C72EBC" w:rsidRPr="000D7862">
              <w:t>, however, in Germany it is approved for use in humans.</w:t>
            </w:r>
          </w:p>
          <w:p w:rsidR="0088113A" w:rsidRPr="000D7862" w:rsidRDefault="0088113A"/>
        </w:tc>
      </w:tr>
      <w:tr w:rsidR="0088113A">
        <w:tc>
          <w:tcPr>
            <w:tcW w:w="1242" w:type="dxa"/>
          </w:tcPr>
          <w:p w:rsidR="00C72EBC" w:rsidRPr="000D7862" w:rsidRDefault="00FB0C12">
            <w:r w:rsidRPr="000D7862">
              <w:t>Uranium dioxide</w:t>
            </w:r>
          </w:p>
          <w:p w:rsidR="00C72EBC" w:rsidRPr="000D7862" w:rsidRDefault="00C72EBC"/>
          <w:p w:rsidR="0088113A" w:rsidRPr="000D7862" w:rsidRDefault="00C72EBC">
            <w:r w:rsidRPr="000D7862">
              <w:t>UO2</w:t>
            </w:r>
            <w:r w:rsidR="00FB0C12" w:rsidRPr="000D7862">
              <w:t xml:space="preserve"> </w:t>
            </w:r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2E3658" w:rsidRPr="000D7862" w:rsidRDefault="002E3658" w:rsidP="002E3658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Helvetica"/>
                <w:szCs w:val="18"/>
                <w:vertAlign w:val="superscript"/>
              </w:rPr>
            </w:pPr>
            <w:r w:rsidRPr="000D7862">
              <w:rPr>
                <w:rFonts w:cs="Helvetica"/>
                <w:szCs w:val="22"/>
              </w:rPr>
              <w:t>10.97 g/cm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2E3658" w:rsidP="00290FED">
            <w:r w:rsidRPr="000D7862">
              <w:rPr>
                <w:rFonts w:cs="Helvetica"/>
                <w:szCs w:val="22"/>
              </w:rPr>
              <w:t>2865 °C (3140 K)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290FED"/>
          <w:p w:rsidR="0088113A" w:rsidRPr="000D7862" w:rsidRDefault="0088113A"/>
        </w:tc>
        <w:tc>
          <w:tcPr>
            <w:tcW w:w="3544" w:type="dxa"/>
          </w:tcPr>
          <w:p w:rsidR="0088113A" w:rsidRPr="000D7862" w:rsidRDefault="00472D96">
            <w:r w:rsidRPr="000D7862">
              <w:rPr>
                <w:noProof/>
              </w:rPr>
              <w:drawing>
                <wp:inline distT="0" distB="0" distL="0" distR="0">
                  <wp:extent cx="2023110" cy="1942465"/>
                  <wp:effectExtent l="25400" t="0" r="8890" b="0"/>
                  <wp:docPr id="11" name="Picture 10" descr="FuelPelle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elPellet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94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9A03C6" w:rsidRPr="000D7862" w:rsidRDefault="009A03C6" w:rsidP="009A03C6">
            <w:pPr>
              <w:pStyle w:val="ListParagraph"/>
              <w:numPr>
                <w:ilvl w:val="0"/>
                <w:numId w:val="4"/>
              </w:numPr>
              <w:ind w:left="176" w:hanging="142"/>
            </w:pPr>
            <w:r w:rsidRPr="000D7862">
              <w:t xml:space="preserve">It is a black crystalline powder that is naturally occurring in the mineral, </w:t>
            </w:r>
            <w:proofErr w:type="spellStart"/>
            <w:r w:rsidRPr="000D7862">
              <w:t>Uraninite</w:t>
            </w:r>
            <w:proofErr w:type="spellEnd"/>
          </w:p>
          <w:p w:rsidR="009A03C6" w:rsidRPr="000D7862" w:rsidRDefault="009A03C6" w:rsidP="009A03C6">
            <w:pPr>
              <w:pStyle w:val="ListParagraph"/>
              <w:numPr>
                <w:ilvl w:val="0"/>
                <w:numId w:val="4"/>
              </w:numPr>
              <w:ind w:left="176" w:hanging="142"/>
            </w:pPr>
            <w:r w:rsidRPr="000D7862">
              <w:t>It is radioactive and is therefore</w:t>
            </w:r>
            <w:r w:rsidR="00C72EBC" w:rsidRPr="000D7862">
              <w:t xml:space="preserve"> used in nuclear fuel rods and </w:t>
            </w:r>
            <w:r w:rsidRPr="000D7862">
              <w:t>in nuclear reactors.</w:t>
            </w:r>
          </w:p>
          <w:p w:rsidR="009A03C6" w:rsidRPr="000D7862" w:rsidRDefault="009A03C6" w:rsidP="009A03C6">
            <w:pPr>
              <w:pStyle w:val="ListParagraph"/>
              <w:numPr>
                <w:ilvl w:val="0"/>
                <w:numId w:val="4"/>
              </w:numPr>
              <w:ind w:left="176" w:hanging="142"/>
            </w:pPr>
            <w:r w:rsidRPr="000D7862">
              <w:t xml:space="preserve">It was also used to </w:t>
            </w:r>
            <w:proofErr w:type="spellStart"/>
            <w:r w:rsidRPr="000D7862">
              <w:t>colour</w:t>
            </w:r>
            <w:proofErr w:type="spellEnd"/>
            <w:r w:rsidRPr="000D7862">
              <w:t xml:space="preserve"> glass and various ceramics</w:t>
            </w:r>
          </w:p>
          <w:p w:rsidR="0088113A" w:rsidRPr="000D7862" w:rsidRDefault="0088113A" w:rsidP="009A03C6"/>
        </w:tc>
      </w:tr>
      <w:tr w:rsidR="0088113A">
        <w:tc>
          <w:tcPr>
            <w:tcW w:w="1242" w:type="dxa"/>
          </w:tcPr>
          <w:p w:rsidR="00C72EBC" w:rsidRPr="000D7862" w:rsidRDefault="00FB0C12">
            <w:r w:rsidRPr="000D7862">
              <w:t>Lead (II) Sulfide</w:t>
            </w:r>
          </w:p>
          <w:p w:rsidR="00966626" w:rsidRPr="000D7862" w:rsidRDefault="00966626"/>
          <w:p w:rsidR="0088113A" w:rsidRPr="000D7862" w:rsidRDefault="00966626">
            <w:proofErr w:type="spellStart"/>
            <w:r w:rsidRPr="000D7862">
              <w:t>PbS</w:t>
            </w:r>
            <w:proofErr w:type="spellEnd"/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FB0C12" w:rsidRPr="000D7862" w:rsidRDefault="00FB0C12" w:rsidP="00FB0C12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Helvetica"/>
                <w:szCs w:val="18"/>
                <w:vertAlign w:val="superscript"/>
              </w:rPr>
            </w:pPr>
            <w:r w:rsidRPr="000D7862">
              <w:rPr>
                <w:rFonts w:cs="Helvetica"/>
                <w:szCs w:val="22"/>
              </w:rPr>
              <w:t>7.60 g/cm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</w:p>
          <w:p w:rsidR="00290FED" w:rsidRPr="000D7862" w:rsidRDefault="00290FED" w:rsidP="00290FED"/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FB0C12" w:rsidP="00290FED">
            <w:r w:rsidRPr="000D7862">
              <w:rPr>
                <w:rFonts w:cs="Helvetica"/>
                <w:szCs w:val="22"/>
              </w:rPr>
              <w:t>1118 °C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FB0C12">
            <w:r w:rsidRPr="000D7862">
              <w:rPr>
                <w:rFonts w:cs="Helvetica"/>
                <w:szCs w:val="22"/>
              </w:rPr>
              <w:t>1281 °C</w:t>
            </w:r>
          </w:p>
          <w:p w:rsidR="0088113A" w:rsidRPr="000D7862" w:rsidRDefault="0088113A"/>
        </w:tc>
        <w:tc>
          <w:tcPr>
            <w:tcW w:w="3544" w:type="dxa"/>
          </w:tcPr>
          <w:p w:rsidR="0088113A" w:rsidRPr="000D7862" w:rsidRDefault="00AF336C">
            <w:r w:rsidRPr="000D7862">
              <w:rPr>
                <w:noProof/>
              </w:rPr>
              <w:drawing>
                <wp:inline distT="0" distB="0" distL="0" distR="0">
                  <wp:extent cx="1917700" cy="1917700"/>
                  <wp:effectExtent l="25400" t="0" r="0" b="0"/>
                  <wp:docPr id="9" name="Picture 8" descr="200px-GalenaFromKans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px-GalenaFromKansas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18" cy="1921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27702A" w:rsidRPr="000D7862" w:rsidRDefault="00FB0BAC" w:rsidP="009A03C6">
            <w:pPr>
              <w:pStyle w:val="ListParagraph"/>
              <w:numPr>
                <w:ilvl w:val="0"/>
                <w:numId w:val="3"/>
              </w:numPr>
              <w:ind w:left="176" w:hanging="176"/>
            </w:pPr>
            <w:r w:rsidRPr="000D7862">
              <w:t>Lead</w:t>
            </w:r>
            <w:r w:rsidR="00966626" w:rsidRPr="000D7862">
              <w:t xml:space="preserve"> (II)</w:t>
            </w:r>
            <w:r w:rsidRPr="000D7862">
              <w:t xml:space="preserve"> sulfide </w:t>
            </w:r>
            <w:r w:rsidR="00966626" w:rsidRPr="000D7862">
              <w:t xml:space="preserve">is an inorganic compound (doesn’t contain Carbon). </w:t>
            </w:r>
          </w:p>
          <w:p w:rsidR="0027702A" w:rsidRPr="000D7862" w:rsidRDefault="00966626" w:rsidP="009A03C6">
            <w:pPr>
              <w:pStyle w:val="ListParagraph"/>
              <w:numPr>
                <w:ilvl w:val="0"/>
                <w:numId w:val="3"/>
              </w:numPr>
              <w:ind w:left="176" w:hanging="176"/>
            </w:pPr>
            <w:r w:rsidRPr="000D7862">
              <w:t xml:space="preserve">It is used to detect and measure radiation. </w:t>
            </w:r>
          </w:p>
          <w:p w:rsidR="0088113A" w:rsidRPr="000D7862" w:rsidRDefault="00966626" w:rsidP="009A03C6">
            <w:pPr>
              <w:pStyle w:val="ListParagraph"/>
              <w:numPr>
                <w:ilvl w:val="0"/>
                <w:numId w:val="3"/>
              </w:numPr>
              <w:ind w:left="176" w:hanging="176"/>
            </w:pPr>
            <w:r w:rsidRPr="000D7862">
              <w:t xml:space="preserve">Lead (II) Sulfide is can also </w:t>
            </w:r>
            <w:r w:rsidR="00180E03">
              <w:t xml:space="preserve">be </w:t>
            </w:r>
            <w:r w:rsidRPr="000D7862">
              <w:t>toxic if it is heated to the point of decomposition (like in a fire), in which, toxic compounds of lead and Sulfur Oxides will be produced.</w:t>
            </w:r>
          </w:p>
        </w:tc>
      </w:tr>
      <w:tr w:rsidR="0088113A" w:rsidTr="00945EFF">
        <w:trPr>
          <w:trHeight w:val="3042"/>
        </w:trPr>
        <w:tc>
          <w:tcPr>
            <w:tcW w:w="1242" w:type="dxa"/>
          </w:tcPr>
          <w:p w:rsidR="000D7862" w:rsidRPr="000D7862" w:rsidRDefault="000D7862">
            <w:r w:rsidRPr="000D7862">
              <w:t>Phosgene</w:t>
            </w:r>
          </w:p>
          <w:p w:rsidR="000D7862" w:rsidRPr="000D7862" w:rsidRDefault="000D7862"/>
          <w:p w:rsidR="0088113A" w:rsidRPr="000D7862" w:rsidRDefault="000D7862">
            <w:r w:rsidRPr="000D7862">
              <w:t>COCl2</w:t>
            </w:r>
          </w:p>
        </w:tc>
        <w:tc>
          <w:tcPr>
            <w:tcW w:w="2302" w:type="dxa"/>
          </w:tcPr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Density:</w:t>
            </w:r>
          </w:p>
          <w:p w:rsidR="000D7862" w:rsidRPr="000D7862" w:rsidRDefault="000D7862" w:rsidP="000D7862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cs="Helvetica"/>
                <w:szCs w:val="22"/>
              </w:rPr>
            </w:pPr>
            <w:r w:rsidRPr="000D7862">
              <w:rPr>
                <w:rFonts w:cs="Helvetica"/>
                <w:szCs w:val="22"/>
              </w:rPr>
              <w:t>4.248 g/cm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  <w:r w:rsidRPr="000D7862">
              <w:rPr>
                <w:rFonts w:cs="Helvetica"/>
                <w:szCs w:val="22"/>
              </w:rPr>
              <w:t xml:space="preserve"> (15 °C)</w:t>
            </w:r>
          </w:p>
          <w:p w:rsidR="00290FED" w:rsidRPr="000D7862" w:rsidRDefault="000D7862" w:rsidP="000D7862">
            <w:r w:rsidRPr="000D7862">
              <w:rPr>
                <w:rFonts w:cs="Helvetica"/>
                <w:szCs w:val="22"/>
              </w:rPr>
              <w:t>1.432 g/cm</w:t>
            </w:r>
            <w:r w:rsidRPr="000D7862">
              <w:rPr>
                <w:rFonts w:cs="Helvetica"/>
                <w:szCs w:val="18"/>
                <w:vertAlign w:val="superscript"/>
              </w:rPr>
              <w:t>3</w:t>
            </w:r>
            <w:r w:rsidRPr="000D7862">
              <w:rPr>
                <w:rFonts w:cs="Helvetica"/>
                <w:szCs w:val="22"/>
              </w:rPr>
              <w:t xml:space="preserve"> (0 °C)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Melting point:</w:t>
            </w:r>
          </w:p>
          <w:p w:rsidR="00290FED" w:rsidRPr="000D7862" w:rsidRDefault="000D7862" w:rsidP="00290FED">
            <w:r w:rsidRPr="000D7862">
              <w:rPr>
                <w:rFonts w:cs="Helvetica"/>
                <w:szCs w:val="22"/>
              </w:rPr>
              <w:t>−118 °C, 155 K, -180 °F</w:t>
            </w:r>
          </w:p>
          <w:p w:rsidR="00290FED" w:rsidRPr="000D7862" w:rsidRDefault="00290FED" w:rsidP="00290FED"/>
          <w:p w:rsidR="00290FED" w:rsidRPr="000D7862" w:rsidRDefault="00290FED" w:rsidP="00290FED">
            <w:pPr>
              <w:rPr>
                <w:b/>
              </w:rPr>
            </w:pPr>
            <w:r w:rsidRPr="000D7862">
              <w:rPr>
                <w:b/>
              </w:rPr>
              <w:t>Boiling point:</w:t>
            </w:r>
          </w:p>
          <w:p w:rsidR="00290FED" w:rsidRPr="000D7862" w:rsidRDefault="000D7862">
            <w:r w:rsidRPr="000D7862">
              <w:rPr>
                <w:rFonts w:cs="Helvetica"/>
                <w:szCs w:val="22"/>
              </w:rPr>
              <w:t>8.3 °C, 281 K, 47 °F</w:t>
            </w:r>
          </w:p>
          <w:p w:rsidR="0088113A" w:rsidRPr="000D7862" w:rsidRDefault="0088113A"/>
        </w:tc>
        <w:tc>
          <w:tcPr>
            <w:tcW w:w="3544" w:type="dxa"/>
          </w:tcPr>
          <w:p w:rsidR="0088113A" w:rsidRPr="000D7862" w:rsidRDefault="000D7862">
            <w:r w:rsidRPr="000D7862">
              <w:rPr>
                <w:noProof/>
              </w:rPr>
              <w:drawing>
                <wp:inline distT="0" distB="0" distL="0" distR="0">
                  <wp:extent cx="1916713" cy="1640840"/>
                  <wp:effectExtent l="25400" t="0" r="0" b="0"/>
                  <wp:docPr id="15" name="Picture 14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32" cy="1644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945EFF" w:rsidRDefault="000D7862" w:rsidP="00945EFF">
            <w:pPr>
              <w:pStyle w:val="ListParagraph"/>
              <w:numPr>
                <w:ilvl w:val="0"/>
                <w:numId w:val="10"/>
              </w:numPr>
              <w:ind w:left="176" w:hanging="176"/>
            </w:pPr>
            <w:r w:rsidRPr="000D7862">
              <w:t xml:space="preserve">Phosgene is a </w:t>
            </w:r>
            <w:proofErr w:type="spellStart"/>
            <w:r w:rsidRPr="000D7862">
              <w:t>colourless</w:t>
            </w:r>
            <w:proofErr w:type="spellEnd"/>
            <w:r w:rsidRPr="000D7862">
              <w:t xml:space="preserve"> gas.</w:t>
            </w:r>
          </w:p>
          <w:p w:rsidR="000D7862" w:rsidRDefault="00945EFF" w:rsidP="00945EFF">
            <w:pPr>
              <w:pStyle w:val="ListParagraph"/>
              <w:numPr>
                <w:ilvl w:val="0"/>
                <w:numId w:val="10"/>
              </w:numPr>
              <w:ind w:left="176" w:hanging="176"/>
            </w:pPr>
            <w:r>
              <w:t>It was used as a chemical weapon in World War I.</w:t>
            </w:r>
          </w:p>
          <w:p w:rsidR="000D7862" w:rsidRPr="000D7862" w:rsidRDefault="00180E03" w:rsidP="00945EFF">
            <w:pPr>
              <w:pStyle w:val="ListParagraph"/>
              <w:numPr>
                <w:ilvl w:val="0"/>
                <w:numId w:val="10"/>
              </w:numPr>
              <w:ind w:left="176" w:hanging="176"/>
            </w:pPr>
            <w:r>
              <w:t xml:space="preserve">It is a poison with symptoms that </w:t>
            </w:r>
            <w:r w:rsidR="00945EFF">
              <w:t>appear slowly.</w:t>
            </w:r>
          </w:p>
          <w:p w:rsidR="00945EFF" w:rsidRDefault="000D7862" w:rsidP="00945EFF">
            <w:pPr>
              <w:pStyle w:val="ListParagraph"/>
              <w:numPr>
                <w:ilvl w:val="0"/>
                <w:numId w:val="10"/>
              </w:numPr>
              <w:ind w:left="176" w:hanging="176"/>
            </w:pPr>
            <w:r>
              <w:t xml:space="preserve">It is </w:t>
            </w:r>
            <w:r w:rsidR="00945EFF">
              <w:t xml:space="preserve">also </w:t>
            </w:r>
            <w:r>
              <w:t xml:space="preserve">highly toxic </w:t>
            </w:r>
            <w:r w:rsidR="00945EFF">
              <w:t>and can cause suffocation when inhaled.</w:t>
            </w:r>
          </w:p>
          <w:p w:rsidR="0088113A" w:rsidRPr="000D7862" w:rsidRDefault="0088113A"/>
        </w:tc>
      </w:tr>
    </w:tbl>
    <w:p w:rsidR="00FB0C12" w:rsidRDefault="00FB0C12"/>
    <w:p w:rsidR="00FB0C12" w:rsidRDefault="00FB0C12">
      <w:r>
        <w:t>Sources:</w:t>
      </w:r>
    </w:p>
    <w:p w:rsidR="00FB0C12" w:rsidRDefault="00FB0C12">
      <w:hyperlink r:id="rId19" w:history="1">
        <w:r w:rsidRPr="00F26F5A">
          <w:rPr>
            <w:rStyle w:val="Hyperlink"/>
          </w:rPr>
          <w:t>http://en.wikipedia.org/wiki/Hydrogen_chloride</w:t>
        </w:r>
      </w:hyperlink>
    </w:p>
    <w:p w:rsidR="00FB0BAC" w:rsidRDefault="00FB0BAC">
      <w:hyperlink r:id="rId20" w:history="1">
        <w:r w:rsidRPr="00F26F5A">
          <w:rPr>
            <w:rStyle w:val="Hyperlink"/>
          </w:rPr>
          <w:t>http://en.wikipedia.org/wiki/Sodium_cyanide</w:t>
        </w:r>
      </w:hyperlink>
    </w:p>
    <w:p w:rsidR="009A03C6" w:rsidRDefault="009A03C6">
      <w:hyperlink r:id="rId21" w:history="1">
        <w:r w:rsidRPr="00F26F5A">
          <w:rPr>
            <w:rStyle w:val="Hyperlink"/>
          </w:rPr>
          <w:t>http://en.wikipedia.org/wiki/Lead(II)_sulfide</w:t>
        </w:r>
      </w:hyperlink>
    </w:p>
    <w:p w:rsidR="00C72EBC" w:rsidRDefault="00472D96">
      <w:hyperlink r:id="rId22" w:history="1">
        <w:r w:rsidRPr="00F26F5A">
          <w:rPr>
            <w:rStyle w:val="Hyperlink"/>
          </w:rPr>
          <w:t>http://en.wikipedia.org/wiki/Uranium_dioxide</w:t>
        </w:r>
      </w:hyperlink>
    </w:p>
    <w:p w:rsidR="00894304" w:rsidRDefault="00894304">
      <w:hyperlink r:id="rId23" w:history="1">
        <w:r w:rsidRPr="00F26F5A">
          <w:rPr>
            <w:rStyle w:val="Hyperlink"/>
          </w:rPr>
          <w:t>http://en.wikipedia.org/wiki/Mercury_oxide</w:t>
        </w:r>
      </w:hyperlink>
    </w:p>
    <w:p w:rsidR="00A37CB6" w:rsidRDefault="00A4333D">
      <w:hyperlink r:id="rId24" w:history="1">
        <w:r w:rsidRPr="00F26F5A">
          <w:rPr>
            <w:rStyle w:val="Hyperlink"/>
          </w:rPr>
          <w:t>http://en.wikipedia.org/wiki/Sodium</w:t>
        </w:r>
        <w:r w:rsidRPr="00F26F5A">
          <w:rPr>
            <w:rStyle w:val="Hyperlink"/>
          </w:rPr>
          <w:t>_</w:t>
        </w:r>
        <w:r w:rsidRPr="00F26F5A">
          <w:rPr>
            <w:rStyle w:val="Hyperlink"/>
          </w:rPr>
          <w:t>chloride</w:t>
        </w:r>
      </w:hyperlink>
    </w:p>
    <w:p w:rsidR="00A37CB6" w:rsidRDefault="00A37CB6">
      <w:hyperlink r:id="rId25" w:history="1">
        <w:r w:rsidRPr="00F26F5A">
          <w:rPr>
            <w:rStyle w:val="Hyperlink"/>
          </w:rPr>
          <w:t>http://en.wikipedia.org/wiki/Copper_(II)_oxide</w:t>
        </w:r>
      </w:hyperlink>
    </w:p>
    <w:p w:rsidR="00C72EBC" w:rsidRDefault="00C72EBC">
      <w:hyperlink r:id="rId26" w:history="1">
        <w:r w:rsidRPr="00F26F5A">
          <w:rPr>
            <w:rStyle w:val="Hyperlink"/>
          </w:rPr>
          <w:t>http://en.wikipedia.org/wiki/Potassium_bromide</w:t>
        </w:r>
      </w:hyperlink>
    </w:p>
    <w:p w:rsidR="00180E03" w:rsidRDefault="000D7862">
      <w:hyperlink r:id="rId27" w:history="1">
        <w:r w:rsidRPr="00F26F5A">
          <w:rPr>
            <w:rStyle w:val="Hyperlink"/>
          </w:rPr>
          <w:t>http://en.wikipedia.org/wiki/Water</w:t>
        </w:r>
      </w:hyperlink>
    </w:p>
    <w:p w:rsidR="00180E03" w:rsidRDefault="00180E03">
      <w:hyperlink r:id="rId28" w:history="1">
        <w:r w:rsidRPr="00F26F5A">
          <w:rPr>
            <w:rStyle w:val="Hyperlink"/>
          </w:rPr>
          <w:t>http://en.wikipedia.org/wiki/Carbon_dichloride_oxide</w:t>
        </w:r>
      </w:hyperlink>
    </w:p>
    <w:p w:rsidR="000D7862" w:rsidRDefault="000D7862"/>
    <w:p w:rsidR="00A4333D" w:rsidRDefault="00A4333D"/>
    <w:p w:rsidR="000D7862" w:rsidRDefault="000D7862"/>
    <w:p w:rsidR="0088113A" w:rsidRDefault="0088113A"/>
    <w:sectPr w:rsidR="0088113A" w:rsidSect="0088113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7DA9"/>
    <w:multiLevelType w:val="hybridMultilevel"/>
    <w:tmpl w:val="4068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108EC"/>
    <w:multiLevelType w:val="hybridMultilevel"/>
    <w:tmpl w:val="ECEA7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86215"/>
    <w:multiLevelType w:val="hybridMultilevel"/>
    <w:tmpl w:val="F490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D7011"/>
    <w:multiLevelType w:val="hybridMultilevel"/>
    <w:tmpl w:val="16A64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266"/>
    <w:multiLevelType w:val="hybridMultilevel"/>
    <w:tmpl w:val="CB620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217A6"/>
    <w:multiLevelType w:val="hybridMultilevel"/>
    <w:tmpl w:val="ECEA6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72163"/>
    <w:multiLevelType w:val="hybridMultilevel"/>
    <w:tmpl w:val="38B60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842210"/>
    <w:multiLevelType w:val="hybridMultilevel"/>
    <w:tmpl w:val="1422B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57AA1"/>
    <w:multiLevelType w:val="hybridMultilevel"/>
    <w:tmpl w:val="AAD07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7366F"/>
    <w:multiLevelType w:val="hybridMultilevel"/>
    <w:tmpl w:val="DCA43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8113A"/>
    <w:rsid w:val="000D7862"/>
    <w:rsid w:val="001672D5"/>
    <w:rsid w:val="00180E03"/>
    <w:rsid w:val="002466D7"/>
    <w:rsid w:val="0027702A"/>
    <w:rsid w:val="00290FED"/>
    <w:rsid w:val="002E3658"/>
    <w:rsid w:val="00324AE1"/>
    <w:rsid w:val="00372463"/>
    <w:rsid w:val="00472D96"/>
    <w:rsid w:val="007F079F"/>
    <w:rsid w:val="0088113A"/>
    <w:rsid w:val="00894304"/>
    <w:rsid w:val="00945EFF"/>
    <w:rsid w:val="00946B24"/>
    <w:rsid w:val="00966626"/>
    <w:rsid w:val="009A03C6"/>
    <w:rsid w:val="00A37CB6"/>
    <w:rsid w:val="00A4333D"/>
    <w:rsid w:val="00A80DC1"/>
    <w:rsid w:val="00AF336C"/>
    <w:rsid w:val="00C72EBC"/>
    <w:rsid w:val="00CC6F58"/>
    <w:rsid w:val="00D70A21"/>
    <w:rsid w:val="00DF5118"/>
    <w:rsid w:val="00E154A9"/>
    <w:rsid w:val="00F46DB0"/>
    <w:rsid w:val="00FB0BAC"/>
    <w:rsid w:val="00FB0C12"/>
    <w:rsid w:val="00FD3F6F"/>
    <w:rsid w:val="00FF7D52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752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811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F7D5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7D5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F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7702A"/>
    <w:pPr>
      <w:ind w:left="720"/>
      <w:contextualSpacing/>
    </w:pPr>
  </w:style>
  <w:style w:type="character" w:styleId="FollowedHyperlink">
    <w:name w:val="FollowedHyperlink"/>
    <w:basedOn w:val="DefaultParagraphFont"/>
    <w:rsid w:val="00C72EB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hyperlink" Target="http://en.wikipedia.org/wiki/Sodium_cyanide" TargetMode="External"/><Relationship Id="rId21" Type="http://schemas.openxmlformats.org/officeDocument/2006/relationships/hyperlink" Target="http://en.wikipedia.org/wiki/Lead(II)_sulfide" TargetMode="External"/><Relationship Id="rId22" Type="http://schemas.openxmlformats.org/officeDocument/2006/relationships/hyperlink" Target="http://en.wikipedia.org/wiki/Uranium_dioxide" TargetMode="External"/><Relationship Id="rId23" Type="http://schemas.openxmlformats.org/officeDocument/2006/relationships/hyperlink" Target="http://en.wikipedia.org/wiki/Mercury_oxide" TargetMode="External"/><Relationship Id="rId24" Type="http://schemas.openxmlformats.org/officeDocument/2006/relationships/hyperlink" Target="http://en.wikipedia.org/wiki/Sodium_chloride" TargetMode="External"/><Relationship Id="rId25" Type="http://schemas.openxmlformats.org/officeDocument/2006/relationships/hyperlink" Target="http://en.wikipedia.org/wiki/Copper_(II)_oxide" TargetMode="External"/><Relationship Id="rId26" Type="http://schemas.openxmlformats.org/officeDocument/2006/relationships/hyperlink" Target="http://en.wikipedia.org/wiki/Potassium_bromide" TargetMode="External"/><Relationship Id="rId27" Type="http://schemas.openxmlformats.org/officeDocument/2006/relationships/hyperlink" Target="http://en.wikipedia.org/wiki/Water" TargetMode="External"/><Relationship Id="rId28" Type="http://schemas.openxmlformats.org/officeDocument/2006/relationships/hyperlink" Target="http://en.wikipedia.org/wiki/Carbon_dichloride_oxide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yperlink" Target="http://en.wikipedia.org/wiki/File:CopperIIoxide.jpg" TargetMode="External"/><Relationship Id="rId11" Type="http://schemas.openxmlformats.org/officeDocument/2006/relationships/image" Target="media/image4.jpeg"/><Relationship Id="rId12" Type="http://schemas.openxmlformats.org/officeDocument/2006/relationships/hyperlink" Target="http://en.wikipedia.org/wiki/File:HgOpowder.jp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hyperlink" Target="http://en.wikipedia.org/wiki/Hydrogen_chlorid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en.wikipedia.org/wiki/Celsius" TargetMode="External"/><Relationship Id="rId7" Type="http://schemas.openxmlformats.org/officeDocument/2006/relationships/hyperlink" Target="http://en.wikipedia.org/wiki/Kelvin" TargetMode="Externa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624</Words>
  <Characters>3560</Characters>
  <Application>Microsoft Macintosh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Layson</dc:creator>
  <cp:keywords/>
  <cp:lastModifiedBy>Stefania Layson</cp:lastModifiedBy>
  <cp:revision>14</cp:revision>
  <cp:lastPrinted>2010-10-29T02:26:00Z</cp:lastPrinted>
  <dcterms:created xsi:type="dcterms:W3CDTF">2010-10-27T00:21:00Z</dcterms:created>
  <dcterms:modified xsi:type="dcterms:W3CDTF">2010-10-29T02:51:00Z</dcterms:modified>
</cp:coreProperties>
</file>